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广东省医疗器械管理学会团体标准起草单位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000"/>
        <w:gridCol w:w="2675"/>
        <w:gridCol w:w="88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可单选可多选：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《肝素结合蛋白测定试剂盒(化学发光法)》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eastAsia="zh-CN"/>
              </w:rPr>
              <w:t>《Ⅲ型前胶原 N 端肽测定试剂盒(化学发光法》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3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主要产品及研究成果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业务领域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689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我单位同意作为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/>
                <w:sz w:val="24"/>
                <w:szCs w:val="24"/>
              </w:rPr>
              <w:t>团体标准起草单位，并委派专人参与标准起草工作，对标准各项起草工作给予积极支持与配合。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（签字、盖章）</w:t>
            </w: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TRlZjU5NzcxNjliY2ZkZTIxM2U3NTE3ZGZkMzkifQ=="/>
  </w:docVars>
  <w:rsids>
    <w:rsidRoot w:val="00000000"/>
    <w:rsid w:val="11EB0878"/>
    <w:rsid w:val="3D067789"/>
    <w:rsid w:val="47A95EB9"/>
    <w:rsid w:val="707E6ECA"/>
    <w:rsid w:val="7E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195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林晓娟</cp:lastModifiedBy>
  <dcterms:modified xsi:type="dcterms:W3CDTF">2022-05-13T02:26:13Z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A14D217A7FE84210BCC4A80ED0720414</vt:lpwstr>
  </property>
</Properties>
</file>