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附件：</w:t>
      </w:r>
    </w:p>
    <w:p>
      <w:pPr>
        <w:pStyle w:val="7"/>
        <w:ind w:left="391" w:firstLine="0" w:firstLineChars="0"/>
        <w:jc w:val="center"/>
        <w:rPr>
          <w:rFonts w:hint="eastAsia" w:ascii="仿宋" w:hAnsi="仿宋" w:cs="仿宋_GB2312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“广东省医疗器械生物学评价原材料名录库”入库申请表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740"/>
        <w:gridCol w:w="1306"/>
        <w:gridCol w:w="1228"/>
        <w:gridCol w:w="820"/>
        <w:gridCol w:w="9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生产厂家名称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原材料名称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原材料批号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原材料规格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原材料的成分组成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由该原材料为主要原材料的医疗器械成品或部件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生物学检验报告（另附）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1.项目名称：……，报告编号：……；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2.项目名称：……，报告编号：……；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3.项目名称：……，报告编号：……；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</w:rPr>
              <w:t>（注：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</w:rPr>
              <w:t>电子报告要求使用PDF格式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>2、若提供采用本物料生产的产品的生物学检验报告，需另附上采用本物料生产的证明材料：如物料购买合同、购买发票、入库记录、投料记录、生产记录等。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8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授权使用及真实性承诺声明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本医疗器械原材料生产商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，同意提供该原材料/产品生物学检验报告及信息，承诺所提供的检验报告送检产品与申请产品为同一批号产品，并授权药品监管部门公开，供医疗器械企业选择原材料时使用。本企业承诺所提供材料真实有效，如有虚假，愿意承担相应的法律责任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法定代表人或企业负责人签字：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（加盖公章）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日期：</w:t>
            </w:r>
          </w:p>
        </w:tc>
      </w:tr>
    </w:tbl>
    <w:p>
      <w:pPr>
        <w:pStyle w:val="7"/>
        <w:ind w:left="0" w:leftChars="0" w:firstLine="0" w:firstLineChars="0"/>
        <w:jc w:val="both"/>
        <w:rPr>
          <w:rFonts w:hint="eastAsia" w:ascii="仿宋" w:hAnsi="仿宋" w:cs="仿宋_GB2312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8" w:right="1418" w:bottom="1701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NTQwZDYwZjQzMTIxYmE4NmQzY2VkMDNiYjUzYmYifQ=="/>
  </w:docVars>
  <w:rsids>
    <w:rsidRoot w:val="00000000"/>
    <w:rsid w:val="00576CF1"/>
    <w:rsid w:val="1E38091B"/>
    <w:rsid w:val="2498320D"/>
    <w:rsid w:val="3D6B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367</Characters>
  <Lines>0</Lines>
  <Paragraphs>0</Paragraphs>
  <TotalTime>4</TotalTime>
  <ScaleCrop>false</ScaleCrop>
  <LinksUpToDate>false</LinksUpToDate>
  <CharactersWithSpaces>369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林晓娟</cp:lastModifiedBy>
  <dcterms:modified xsi:type="dcterms:W3CDTF">2022-08-05T05:00:43Z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30E1AB6930E140C080601D71CA164AFF</vt:lpwstr>
  </property>
</Properties>
</file>